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rPr>
        <w:t>Akquise-E-Mail-Bausteine mit drei Mustern und Nachfass-Plan</w:t>
      </w:r>
    </w:p>
    <w:p>
      <w:r>
        <w:rPr>
          <w:color w:val="626987"/>
          <w:sz w:val="18"/>
        </w:rPr>
        <w:t>Akquise-E-Mail-Bausteine · saleswise.io</w:t>
      </w:r>
    </w:p>
    <w:p>
      <w:r>
        <w:rPr>
          <w:b w:val="0"/>
        </w:rPr>
        <w:t>Eine Akquise-E-Mail, die beantwortet wird, ist kurz und hat eine feste Reihenfolge: Nach dem ersten Satz weiß der Empfänger, warum du ihm schreibst, nach dem zweiten, dass du dich mit seinem Unternehmen beschäftigt hast, nach dem dritten, was er davon hätte. Am Ende steht eine Frage, die er mit einem Satz beantworten kann. Diese Bausteine enthalten alles, was du dafür brauchst: den Rechtsrahmen, den Aufbau in vier Teilen, drei Muster mit Platzhaltern, die Prinzipien für den Betreff, den Nachfass-Plan und die Prüfliste vor dem Versand.</w:t>
      </w:r>
    </w:p>
    <w:p>
      <w:pPr>
        <w:shd w:val="clear" w:color="auto" w:fill="FFF3D6"/>
      </w:pPr>
      <w:r>
        <w:rPr>
          <w:b w:val="0"/>
        </w:rPr>
        <w:t>Platzhalter stehen in eckigen Klammern und sind gelb markiert. Ersetze jeden einzelnen, bevor du sendest. Die Muster sprechen den Zielkunden in der Sie-Form an, so wie es im B2B üblich ist.</w:t>
      </w:r>
    </w:p>
    <w:p>
      <w:pPr>
        <w:pStyle w:val="Heading1"/>
      </w:pPr>
      <w:r>
        <w:rPr>
          <w:b w:val="0"/>
        </w:rPr>
        <w:t>Rechtsrahmen in fünf Sätzen</w:t>
      </w:r>
    </w:p>
    <w:p>
      <w:pPr>
        <w:ind w:left="340" w:hanging="340"/>
      </w:pPr>
      <w:r>
        <w:rPr>
          <w:b w:val="0"/>
        </w:rPr>
        <w:t>1.</w:t>
        <w:tab/>
        <w:t>Werbung per E-Mail ohne vorherige ausdrückliche Einwilligung des Empfängers ist nach § 7 Abs. 2 Nr. 2 UWG eine unzumutbare Belästigung, auch gegenüber Unternehmen; die mutmaßliche Einwilligung, die beim Telefon reicht, hilft hier nicht.</w:t>
      </w:r>
    </w:p>
    <w:p>
      <w:pPr>
        <w:ind w:left="340" w:hanging="340"/>
      </w:pPr>
      <w:r>
        <w:rPr>
          <w:b w:val="0"/>
        </w:rPr>
        <w:t>2.</w:t>
        <w:tab/>
        <w:t>Zulässig ist die Nachricht in vier Fällen: ausdrückliche Einwilligung (Zeitpunkt und Wortlaut dokumentiert, bei Formularen per Double-Opt-in), Bestandskunden nach § 7 Abs. 3 UWG (alle vier Bedingungen zugleich: Adresse beim Verkauf erhalten, Werbung für eigene ähnliche Leistungen, kein Widerspruch, Hinweis auf das Widerspruchsrecht bei der Erhebung und in jeder Nachricht), Antwort auf eine Bitte des Empfängers und Nachricht nach einem Erstkontakt, wenn die Person der E-Mail ausdrücklich zugestimmt hat.</w:t>
      </w:r>
    </w:p>
    <w:p>
      <w:pPr>
        <w:ind w:left="340" w:hanging="340"/>
      </w:pPr>
      <w:r>
        <w:rPr>
          <w:b w:val="0"/>
        </w:rPr>
        <w:t>3.</w:t>
        <w:tab/>
        <w:t>Eine Adresse im Impressum, auf der Website oder auf einer Visitenkarte ist keine Einwilligung, „Sprechen Sie uns an“ auch nicht, und schon eine einzige unverlangte Werbe-E-Mail an ein Unternehmen kann einen Unterlassungsanspruch auslösen (BGH, Beschluss vom 20.05.2009, I ZR 218/07).</w:t>
      </w:r>
    </w:p>
    <w:p>
      <w:pPr>
        <w:ind w:left="340" w:hanging="340"/>
      </w:pPr>
      <w:r>
        <w:rPr>
          <w:b w:val="0"/>
        </w:rPr>
        <w:t>4.</w:t>
        <w:tab/>
        <w:t>Jede Nachricht braucht einen erkennbaren Absender und eine gültige Adresse, an die der Empfänger die Einstellung verlangen kann (§ 7 Abs. 2 Nr. 3 UWG); Kopf- und Betreffzeile dürfen weder den Absender noch den werblichen Charakter verschleiern (§ 6 Abs. 2 Digitale-Dienste-Gesetz), und ab dem ersten Widerspruch gilt die Sperrliste, dauerhaft (Art. 21 Abs. 2 und 3 DSGVO).</w:t>
      </w:r>
    </w:p>
    <w:p>
      <w:pPr>
        <w:ind w:left="340" w:hanging="340"/>
      </w:pPr>
      <w:r>
        <w:rPr>
          <w:b w:val="0"/>
        </w:rPr>
        <w:t>5.</w:t>
        <w:tab/>
        <w:t>Personalisiere aus Unternehmensdaten, nicht aus Privatprofilen, nenne in der ersten Nachricht, woher die Daten stammen (Art. 14 DSGVO), und hol dir den rechtlichen Rahmen samt Restrisiko vor einer Welle schriftlich, von einer Kanzlei oder deinem Dienstleister.</w:t>
      </w:r>
    </w:p>
    <w:p>
      <w:pPr>
        <w:shd w:val="clear" w:color="auto" w:fill="FFF3D6"/>
      </w:pPr>
      <w:r>
        <w:rPr>
          <w:b w:val="0"/>
        </w:rPr>
        <w:t>Hinweis: Das ist keine Rechtsberatung und gibt den Stand Oktober 2026 wieder. Fehlt die Erlaubnis, hol sie dir im Gespräch, am Telefon oder am Messestand, statt es mit der E-Mail zu versuchen. Die Rechtslage je Kanal mit allen Fundstellen: https://saleswise.io/blog/kaltakquise-b2b-erlaubt/</w:t>
      </w:r>
    </w:p>
    <w:p>
      <w:pPr>
        <w:pStyle w:val="Heading1"/>
      </w:pPr>
      <w:r>
        <w:rPr>
          <w:b w:val="0"/>
        </w:rPr>
        <w:t>Aufbau in vier Teilen</w:t>
      </w:r>
    </w:p>
    <w:tbl>
      <w:tblPr>
        <w:tblStyle w:val="TableGrid"/>
        <w:tblW w:type="auto" w:w="0"/>
        <w:tblLook w:firstColumn="1" w:firstRow="1" w:lastColumn="0" w:lastRow="0" w:noHBand="0" w:noVBand="1" w:val="04A0"/>
      </w:tblPr>
      <w:tblGrid>
        <w:gridCol w:w="3249"/>
        <w:gridCol w:w="3249"/>
        <w:gridCol w:w="3249"/>
      </w:tblGrid>
      <w:tr>
        <w:tc>
          <w:tcPr>
            <w:tcW w:type="dxa" w:w="3249"/>
          </w:tcPr>
          <w:p>
            <w:pPr>
              <w:shd w:val="clear" w:color="auto" w:fill="E6E9FB"/>
            </w:pPr>
            <w:r>
              <w:rPr>
                <w:b/>
                <w:sz w:val="19"/>
              </w:rPr>
              <w:t>Baustein</w:t>
            </w:r>
          </w:p>
        </w:tc>
        <w:tc>
          <w:tcPr>
            <w:tcW w:type="dxa" w:w="3249"/>
          </w:tcPr>
          <w:p>
            <w:pPr>
              <w:shd w:val="clear" w:color="auto" w:fill="E6E9FB"/>
            </w:pPr>
            <w:r>
              <w:rPr>
                <w:b/>
                <w:sz w:val="19"/>
              </w:rPr>
              <w:t>Zweck</w:t>
            </w:r>
          </w:p>
        </w:tc>
        <w:tc>
          <w:tcPr>
            <w:tcW w:type="dxa" w:w="3249"/>
          </w:tcPr>
          <w:p>
            <w:pPr>
              <w:shd w:val="clear" w:color="auto" w:fill="E6E9FB"/>
            </w:pPr>
            <w:r>
              <w:rPr>
                <w:b/>
                <w:sz w:val="19"/>
              </w:rPr>
              <w:t>Beispielsatz</w:t>
            </w:r>
          </w:p>
        </w:tc>
      </w:tr>
      <w:tr>
        <w:tc>
          <w:tcPr>
            <w:tcW w:type="dxa" w:w="3249"/>
          </w:tcPr>
          <w:p>
            <w:r>
              <w:rPr>
                <w:b w:val="0"/>
                <w:sz w:val="19"/>
              </w:rPr>
              <w:t>Betreff</w:t>
            </w:r>
          </w:p>
        </w:tc>
        <w:tc>
          <w:tcPr>
            <w:tcW w:type="dxa" w:w="3249"/>
          </w:tcPr>
          <w:p>
            <w:r>
              <w:rPr>
                <w:b w:val="0"/>
                <w:sz w:val="19"/>
              </w:rPr>
              <w:t>Anlass nennen, nichts versprechen</w:t>
            </w:r>
          </w:p>
        </w:tc>
        <w:tc>
          <w:tcPr>
            <w:tcW w:type="dxa" w:w="3249"/>
          </w:tcPr>
          <w:p>
            <w:r>
              <w:rPr>
                <w:b w:val="0"/>
                <w:sz w:val="19"/>
              </w:rPr>
              <w:t xml:space="preserve">Neue Niederlassung in </w:t>
            </w:r>
            <w:r>
              <w:rPr>
                <w:b w:val="0"/>
                <w:sz w:val="19"/>
                <w:highlight w:val="yellow"/>
              </w:rPr>
              <w:t>[Stadt]</w:t>
            </w:r>
          </w:p>
        </w:tc>
      </w:tr>
      <w:tr>
        <w:tc>
          <w:tcPr>
            <w:tcW w:type="dxa" w:w="3249"/>
          </w:tcPr>
          <w:p>
            <w:r>
              <w:rPr>
                <w:b w:val="0"/>
                <w:sz w:val="19"/>
              </w:rPr>
              <w:t>1. Anlass</w:t>
            </w:r>
          </w:p>
        </w:tc>
        <w:tc>
          <w:tcPr>
            <w:tcW w:type="dxa" w:w="3249"/>
          </w:tcPr>
          <w:p>
            <w:r>
              <w:rPr>
                <w:b w:val="0"/>
                <w:sz w:val="19"/>
              </w:rPr>
              <w:t>Warum jetzt, warum dieses Unternehmen</w:t>
            </w:r>
          </w:p>
        </w:tc>
        <w:tc>
          <w:tcPr>
            <w:tcW w:type="dxa" w:w="3249"/>
          </w:tcPr>
          <w:p>
            <w:r>
              <w:rPr>
                <w:b w:val="0"/>
                <w:sz w:val="19"/>
              </w:rPr>
              <w:t xml:space="preserve">Sie suchen laut Stellenanzeige vom </w:t>
            </w:r>
            <w:r>
              <w:rPr>
                <w:b w:val="0"/>
                <w:sz w:val="19"/>
                <w:highlight w:val="yellow"/>
              </w:rPr>
              <w:t>[Datum]</w:t>
            </w:r>
            <w:r>
              <w:rPr>
                <w:b w:val="0"/>
                <w:sz w:val="19"/>
              </w:rPr>
              <w:t xml:space="preserve"> einen zweiten Servicetechniker für </w:t>
            </w:r>
            <w:r>
              <w:rPr>
                <w:b w:val="0"/>
                <w:sz w:val="19"/>
                <w:highlight w:val="yellow"/>
              </w:rPr>
              <w:t>[Region]</w:t>
            </w:r>
            <w:r>
              <w:rPr>
                <w:b w:val="0"/>
                <w:sz w:val="19"/>
              </w:rPr>
              <w:t>.</w:t>
            </w:r>
          </w:p>
        </w:tc>
      </w:tr>
      <w:tr>
        <w:tc>
          <w:tcPr>
            <w:tcW w:type="dxa" w:w="3249"/>
          </w:tcPr>
          <w:p>
            <w:r>
              <w:rPr>
                <w:b w:val="0"/>
                <w:sz w:val="19"/>
              </w:rPr>
              <w:t>2. Beobachtung</w:t>
            </w:r>
          </w:p>
        </w:tc>
        <w:tc>
          <w:tcPr>
            <w:tcW w:type="dxa" w:w="3249"/>
          </w:tcPr>
          <w:p>
            <w:r>
              <w:rPr>
                <w:b w:val="0"/>
                <w:sz w:val="19"/>
              </w:rPr>
              <w:t>Zeigen, dass du nachgedacht hast; als Vermutung formuliert</w:t>
            </w:r>
          </w:p>
        </w:tc>
        <w:tc>
          <w:tcPr>
            <w:tcW w:type="dxa" w:w="3249"/>
          </w:tcPr>
          <w:p>
            <w:r>
              <w:rPr>
                <w:b w:val="0"/>
                <w:sz w:val="19"/>
              </w:rPr>
              <w:t xml:space="preserve">Wenn ich das richtig lese, läuft die Einsatzplanung bei Ihnen noch über </w:t>
            </w:r>
            <w:r>
              <w:rPr>
                <w:b w:val="0"/>
                <w:sz w:val="19"/>
                <w:highlight w:val="yellow"/>
              </w:rPr>
              <w:t>[Werkzeug]</w:t>
            </w:r>
            <w:r>
              <w:rPr>
                <w:b w:val="0"/>
                <w:sz w:val="19"/>
              </w:rPr>
              <w:t>.</w:t>
            </w:r>
          </w:p>
        </w:tc>
      </w:tr>
      <w:tr>
        <w:tc>
          <w:tcPr>
            <w:tcW w:type="dxa" w:w="3249"/>
          </w:tcPr>
          <w:p>
            <w:r>
              <w:rPr>
                <w:b w:val="0"/>
                <w:sz w:val="19"/>
              </w:rPr>
              <w:t>3. Nutzen</w:t>
            </w:r>
          </w:p>
        </w:tc>
        <w:tc>
          <w:tcPr>
            <w:tcW w:type="dxa" w:w="3249"/>
          </w:tcPr>
          <w:p>
            <w:r>
              <w:rPr>
                <w:b w:val="0"/>
                <w:sz w:val="19"/>
              </w:rPr>
              <w:t>Was der Empfänger davon hätte, belegbar, ein Satz</w:t>
            </w:r>
          </w:p>
        </w:tc>
        <w:tc>
          <w:tcPr>
            <w:tcW w:type="dxa" w:w="3249"/>
          </w:tcPr>
          <w:p>
            <w:r>
              <w:rPr>
                <w:b w:val="0"/>
                <w:sz w:val="19"/>
              </w:rPr>
              <w:t xml:space="preserve">Für </w:t>
            </w:r>
            <w:r>
              <w:rPr>
                <w:b w:val="0"/>
                <w:sz w:val="19"/>
                <w:highlight w:val="yellow"/>
              </w:rPr>
              <w:t>[Unternehmenstyp]</w:t>
            </w:r>
            <w:r>
              <w:rPr>
                <w:b w:val="0"/>
                <w:sz w:val="19"/>
              </w:rPr>
              <w:t xml:space="preserve"> haben wir </w:t>
            </w:r>
            <w:r>
              <w:rPr>
                <w:b w:val="0"/>
                <w:sz w:val="19"/>
                <w:highlight w:val="yellow"/>
              </w:rPr>
              <w:t>[Ergebnis, das du belegen kannst]</w:t>
            </w:r>
            <w:r>
              <w:rPr>
                <w:b w:val="0"/>
                <w:sz w:val="19"/>
              </w:rPr>
              <w:t xml:space="preserve"> erreicht.</w:t>
            </w:r>
          </w:p>
        </w:tc>
      </w:tr>
      <w:tr>
        <w:tc>
          <w:tcPr>
            <w:tcW w:type="dxa" w:w="3249"/>
          </w:tcPr>
          <w:p>
            <w:r>
              <w:rPr>
                <w:b w:val="0"/>
                <w:sz w:val="19"/>
              </w:rPr>
              <w:t>4. Frage</w:t>
            </w:r>
          </w:p>
        </w:tc>
        <w:tc>
          <w:tcPr>
            <w:tcW w:type="dxa" w:w="3249"/>
          </w:tcPr>
          <w:p>
            <w:r>
              <w:rPr>
                <w:b w:val="0"/>
                <w:sz w:val="19"/>
              </w:rPr>
              <w:t>Antwort mit einem Satz ermöglichen, ein Nein zulassen</w:t>
            </w:r>
          </w:p>
        </w:tc>
        <w:tc>
          <w:tcPr>
            <w:tcW w:type="dxa" w:w="3249"/>
          </w:tcPr>
          <w:p>
            <w:r>
              <w:rPr>
                <w:b w:val="0"/>
                <w:sz w:val="19"/>
              </w:rPr>
              <w:t>Lohnt sich dazu ein Telefonat von 20 Minuten, oder ist das Thema bei Ihnen erledigt?</w:t>
            </w:r>
          </w:p>
        </w:tc>
      </w:tr>
      <w:tr>
        <w:tc>
          <w:tcPr>
            <w:tcW w:type="dxa" w:w="3249"/>
          </w:tcPr>
          <w:p>
            <w:r>
              <w:rPr>
                <w:b w:val="0"/>
                <w:sz w:val="19"/>
              </w:rPr>
              <w:t>Abmeldung</w:t>
            </w:r>
          </w:p>
        </w:tc>
        <w:tc>
          <w:tcPr>
            <w:tcW w:type="dxa" w:w="3249"/>
          </w:tcPr>
          <w:p>
            <w:r>
              <w:rPr>
                <w:b w:val="0"/>
                <w:sz w:val="19"/>
              </w:rPr>
              <w:t>Pflicht nach § 7 UWG, senkt die Hemmschwelle</w:t>
            </w:r>
          </w:p>
        </w:tc>
        <w:tc>
          <w:tcPr>
            <w:tcW w:type="dxa" w:w="3249"/>
          </w:tcPr>
          <w:p>
            <w:r>
              <w:rPr>
                <w:b w:val="0"/>
                <w:sz w:val="19"/>
              </w:rPr>
              <w:t>Wenn Sie keine Nachrichten von mir möchten, antworten Sie kurz mit „Nein“. Dann bleibt es dabei.</w:t>
            </w:r>
          </w:p>
        </w:tc>
      </w:tr>
      <w:tr>
        <w:tc>
          <w:tcPr>
            <w:tcW w:type="dxa" w:w="3249"/>
          </w:tcPr>
          <w:p>
            <w:r>
              <w:rPr>
                <w:b w:val="0"/>
                <w:sz w:val="19"/>
              </w:rPr>
              <w:t>Signatur</w:t>
            </w:r>
          </w:p>
        </w:tc>
        <w:tc>
          <w:tcPr>
            <w:tcW w:type="dxa" w:w="3249"/>
          </w:tcPr>
          <w:p>
            <w:r>
              <w:rPr>
                <w:b w:val="0"/>
                <w:sz w:val="19"/>
              </w:rPr>
              <w:t>Erkennbarer Absender, vollständig</w:t>
            </w:r>
          </w:p>
        </w:tc>
        <w:tc>
          <w:tcPr>
            <w:tcW w:type="dxa" w:w="3249"/>
          </w:tcPr>
          <w:p>
            <w:r>
              <w:rPr>
                <w:b w:val="0"/>
                <w:sz w:val="19"/>
                <w:highlight w:val="yellow"/>
              </w:rPr>
              <w:t>[Vorname Nachname]</w:t>
            </w:r>
            <w:r>
              <w:rPr>
                <w:b w:val="0"/>
                <w:sz w:val="19"/>
              </w:rPr>
              <w:t xml:space="preserve">, </w:t>
            </w:r>
            <w:r>
              <w:rPr>
                <w:b w:val="0"/>
                <w:sz w:val="19"/>
                <w:highlight w:val="yellow"/>
              </w:rPr>
              <w:t>[Funktion]</w:t>
            </w:r>
            <w:r>
              <w:rPr>
                <w:b w:val="0"/>
                <w:sz w:val="19"/>
              </w:rPr>
              <w:t xml:space="preserve">, </w:t>
            </w:r>
            <w:r>
              <w:rPr>
                <w:b w:val="0"/>
                <w:sz w:val="19"/>
                <w:highlight w:val="yellow"/>
              </w:rPr>
              <w:t>[Firma]</w:t>
            </w:r>
            <w:r>
              <w:rPr>
                <w:b w:val="0"/>
                <w:sz w:val="19"/>
              </w:rPr>
              <w:t xml:space="preserve">, </w:t>
            </w:r>
            <w:r>
              <w:rPr>
                <w:b w:val="0"/>
                <w:sz w:val="19"/>
                <w:highlight w:val="yellow"/>
              </w:rPr>
              <w:t>[Anschrift]</w:t>
            </w:r>
            <w:r>
              <w:rPr>
                <w:b w:val="0"/>
                <w:sz w:val="19"/>
              </w:rPr>
              <w:t xml:space="preserve">, </w:t>
            </w:r>
            <w:r>
              <w:rPr>
                <w:b w:val="0"/>
                <w:sz w:val="19"/>
                <w:highlight w:val="yellow"/>
              </w:rPr>
              <w:t>[Telefon]</w:t>
            </w:r>
          </w:p>
        </w:tc>
      </w:tr>
    </w:tbl>
    <w:p/>
    <w:p>
      <w:r>
        <w:rPr>
          <w:b/>
        </w:rPr>
        <w:t>Anlass.</w:t>
      </w:r>
      <w:r>
        <w:rPr>
          <w:b w:val="0"/>
        </w:rPr>
        <w:t xml:space="preserve"> Der Anlass beantwortet die Frage „Warum jetzt, und warum wir?“. Er stammt aus Unternehmensdaten (Stellenanzeige, neuer Standort, Geschäftsführerwechsel im Handelsregister, Ausschreibung, Messeauftritt) oder aus eurem Erstkontakt. Ohne Anlass ist die Nachricht austauschbar, und der Empfänger merkt das.</w:t>
      </w:r>
    </w:p>
    <w:p>
      <w:r>
        <w:rPr>
          <w:b/>
        </w:rPr>
        <w:t>Beobachtung.</w:t>
      </w:r>
      <w:r>
        <w:rPr>
          <w:b w:val="0"/>
        </w:rPr>
        <w:t xml:space="preserve"> Die Beobachtung zeigt, was der Anlass für das Unternehmen bedeuten könnte. Formuliere sie als Vermutung, nicht als Diagnose. „Wenn ich das richtig lese, kommt die Einsatzplanung damit an ihre Grenze“ lädt zum Widerspruch ein. Auch Widerspruch ist eine Antwort.</w:t>
      </w:r>
    </w:p>
    <w:p>
      <w:r>
        <w:rPr>
          <w:b/>
        </w:rPr>
        <w:t>Nutzen.</w:t>
      </w:r>
      <w:r>
        <w:rPr>
          <w:b w:val="0"/>
        </w:rPr>
        <w:t xml:space="preserve"> Der Nutzen ist ein Satz: was du für vergleichbare Unternehmen tust und was dabei herauskommt. Nur Ergebnisse, die du belegen kannst, ohne Superlative und ohne geschätzte Prozentzahlen.</w:t>
      </w:r>
    </w:p>
    <w:p>
      <w:r>
        <w:rPr>
          <w:b/>
        </w:rPr>
        <w:t>Frage.</w:t>
      </w:r>
      <w:r>
        <w:rPr>
          <w:b w:val="0"/>
        </w:rPr>
        <w:t xml:space="preserve"> Die Frage am Ende ist konkret und leicht zu beantworten. „Haben Sie Interesse an einem unverbindlichen Gespräch?“ ist zu groß. „Ist das bei Ihnen gerade Thema, oder liege ich daneben?“ lässt ein Nein zu, und ein Nein ist schneller geschrieben als eine Absage mit Begründung.</w:t>
      </w:r>
    </w:p>
    <w:p>
      <w:r>
        <w:rPr>
          <w:b w:val="0"/>
        </w:rPr>
        <w:t>Alles andere fliegt raus: Firmengeschichte, Leistungsübersicht, Referenzlogos, Anhänge. Die Nachricht muss auf dem Handy ohne Scrollen lesbar sein.</w:t>
      </w:r>
    </w:p>
    <w:p>
      <w:pPr>
        <w:pStyle w:val="Heading1"/>
      </w:pPr>
      <w:r>
        <w:rPr>
          <w:b w:val="0"/>
        </w:rPr>
        <w:t>Drei Muster</w:t>
      </w:r>
    </w:p>
    <w:p>
      <w:r>
        <w:rPr>
          <w:b w:val="0"/>
        </w:rPr>
        <w:t>Die drei Nachrichten sind typische Szenarien mit Platzhaltern, keine echten Kundenfälle. Jede hat eine Grundlage, die sie zulässig macht, und jede ist kurz genug für das Handy.</w:t>
      </w:r>
    </w:p>
    <w:p>
      <w:pPr>
        <w:pStyle w:val="Heading2"/>
      </w:pPr>
      <w:r>
        <w:rPr>
          <w:b w:val="0"/>
        </w:rPr>
        <w:t>Muster 1: Maschinenbau, nach dem Messegespräch</w:t>
      </w:r>
    </w:p>
    <w:p>
      <w:r>
        <w:rPr>
          <w:b w:val="0"/>
        </w:rPr>
        <w:t>Grundlage: Du bist Dienstleister für Instandhaltung und hast am Messestand eines Sondermaschinenbauers mit dem Produktionsleiter gesprochen. Er hat dir erlaubt, Unterlagen zu schicken; das steht mit Datum in deinem Lead-Bogen.</w:t>
      </w:r>
    </w:p>
    <w:p>
      <w:pPr>
        <w:shd w:val="clear" w:color="auto" w:fill="EEF2FA"/>
        <w:ind w:left="170"/>
      </w:pPr>
      <w:r>
        <w:rPr>
          <w:rFonts w:ascii="Consolas" w:hAnsi="Consolas"/>
          <w:b w:val="0"/>
          <w:sz w:val="18"/>
        </w:rPr>
        <w:t xml:space="preserve">Betreff: Unser Gespräch am </w:t>
      </w:r>
      <w:r>
        <w:rPr>
          <w:rFonts w:ascii="Consolas" w:hAnsi="Consolas"/>
          <w:b w:val="0"/>
          <w:sz w:val="18"/>
          <w:highlight w:val="yellow"/>
        </w:rPr>
        <w:t>[Messe]</w:t>
      </w:r>
      <w:r>
        <w:rPr>
          <w:rFonts w:ascii="Consolas" w:hAnsi="Consolas"/>
          <w:b w:val="0"/>
          <w:sz w:val="18"/>
        </w:rPr>
        <w:t xml:space="preserve">-Stand zur </w:t>
      </w:r>
      <w:r>
        <w:rPr>
          <w:rFonts w:ascii="Consolas" w:hAnsi="Consolas"/>
          <w:b w:val="0"/>
          <w:sz w:val="18"/>
          <w:highlight w:val="yellow"/>
        </w:rPr>
        <w:t>[Anlage]</w:t>
      </w:r>
      <w:r>
        <w:rPr>
          <w:rFonts w:ascii="Consolas" w:hAnsi="Consolas"/>
          <w:sz w:val="18"/>
        </w:rPr>
        <w:br/>
      </w:r>
      <w:r>
        <w:rPr>
          <w:rFonts w:ascii="Consolas" w:hAnsi="Consolas"/>
          <w:sz w:val="18"/>
        </w:rPr>
        <w:br/>
      </w:r>
      <w:r>
        <w:rPr>
          <w:rFonts w:ascii="Consolas" w:hAnsi="Consolas"/>
          <w:b w:val="0"/>
          <w:sz w:val="18"/>
        </w:rPr>
        <w:t xml:space="preserve">Guten Tag Herr </w:t>
      </w:r>
      <w:r>
        <w:rPr>
          <w:rFonts w:ascii="Consolas" w:hAnsi="Consolas"/>
          <w:b w:val="0"/>
          <w:sz w:val="18"/>
          <w:highlight w:val="yellow"/>
        </w:rPr>
        <w:t>[Nachname]</w:t>
      </w:r>
      <w:r>
        <w:rPr>
          <w:rFonts w:ascii="Consolas" w:hAnsi="Consolas"/>
          <w:b w:val="0"/>
          <w:sz w:val="18"/>
        </w:rPr>
        <w:t>,</w:t>
      </w:r>
      <w:r>
        <w:rPr>
          <w:rFonts w:ascii="Consolas" w:hAnsi="Consolas"/>
          <w:sz w:val="18"/>
        </w:rPr>
        <w:br/>
      </w:r>
      <w:r>
        <w:rPr>
          <w:rFonts w:ascii="Consolas" w:hAnsi="Consolas"/>
          <w:sz w:val="18"/>
        </w:rPr>
        <w:br/>
      </w:r>
      <w:r>
        <w:rPr>
          <w:rFonts w:ascii="Consolas" w:hAnsi="Consolas"/>
          <w:b w:val="0"/>
          <w:sz w:val="18"/>
        </w:rPr>
        <w:t xml:space="preserve">danke für das Gespräch am </w:t>
      </w:r>
      <w:r>
        <w:rPr>
          <w:rFonts w:ascii="Consolas" w:hAnsi="Consolas"/>
          <w:b w:val="0"/>
          <w:sz w:val="18"/>
          <w:highlight w:val="yellow"/>
        </w:rPr>
        <w:t>[Wochentag]</w:t>
      </w:r>
      <w:r>
        <w:rPr>
          <w:rFonts w:ascii="Consolas" w:hAnsi="Consolas"/>
          <w:b w:val="0"/>
          <w:sz w:val="18"/>
        </w:rPr>
        <w:t xml:space="preserve"> an Ihrem Stand. Sie hatten erwähnt, dass die </w:t>
      </w:r>
      <w:r>
        <w:rPr>
          <w:rFonts w:ascii="Consolas" w:hAnsi="Consolas"/>
          <w:b w:val="0"/>
          <w:sz w:val="18"/>
          <w:highlight w:val="yellow"/>
        </w:rPr>
        <w:t>[Anlage]</w:t>
      </w:r>
      <w:r>
        <w:rPr>
          <w:rFonts w:ascii="Consolas" w:hAnsi="Consolas"/>
          <w:b w:val="0"/>
          <w:sz w:val="18"/>
        </w:rPr>
        <w:t xml:space="preserve"> seit dem Umbau öfter ungeplant steht. Wie besprochen schicke ich Ihnen unsere </w:t>
      </w:r>
      <w:r>
        <w:rPr>
          <w:rFonts w:ascii="Consolas" w:hAnsi="Consolas"/>
          <w:b w:val="0"/>
          <w:sz w:val="18"/>
          <w:highlight w:val="yellow"/>
        </w:rPr>
        <w:t>[Unterlage, zwei Seiten]</w:t>
      </w:r>
      <w:r>
        <w:rPr>
          <w:rFonts w:ascii="Consolas" w:hAnsi="Consolas"/>
          <w:b w:val="0"/>
          <w:sz w:val="18"/>
        </w:rPr>
        <w:t xml:space="preserve">. Darin steht, wie wir bei einem </w:t>
      </w:r>
      <w:r>
        <w:rPr>
          <w:rFonts w:ascii="Consolas" w:hAnsi="Consolas"/>
          <w:b w:val="0"/>
          <w:sz w:val="18"/>
          <w:highlight w:val="yellow"/>
        </w:rPr>
        <w:t>[Unternehmenstyp]</w:t>
      </w:r>
      <w:r>
        <w:rPr>
          <w:rFonts w:ascii="Consolas" w:hAnsi="Consolas"/>
          <w:b w:val="0"/>
          <w:sz w:val="18"/>
        </w:rPr>
        <w:t xml:space="preserve"> die ungeplanten Stillstände </w:t>
      </w:r>
      <w:r>
        <w:rPr>
          <w:rFonts w:ascii="Consolas" w:hAnsi="Consolas"/>
          <w:b w:val="0"/>
          <w:sz w:val="18"/>
          <w:highlight w:val="yellow"/>
        </w:rPr>
        <w:t>[belegbares Ergebnis in Worten]</w:t>
      </w:r>
      <w:r>
        <w:rPr>
          <w:rFonts w:ascii="Consolas" w:hAnsi="Consolas"/>
          <w:b w:val="0"/>
          <w:sz w:val="18"/>
        </w:rPr>
        <w:t xml:space="preserve"> haben. Passt Ihnen ein Telefonat von 20 Minuten in der Woche vom </w:t>
      </w:r>
      <w:r>
        <w:rPr>
          <w:rFonts w:ascii="Consolas" w:hAnsi="Consolas"/>
          <w:b w:val="0"/>
          <w:sz w:val="18"/>
          <w:highlight w:val="yellow"/>
        </w:rPr>
        <w:t>[Datum]</w:t>
      </w:r>
      <w:r>
        <w:rPr>
          <w:rFonts w:ascii="Consolas" w:hAnsi="Consolas"/>
          <w:b w:val="0"/>
          <w:sz w:val="18"/>
        </w:rPr>
        <w:t xml:space="preserve">, um zu klären, ob sich das auf Ihre </w:t>
      </w:r>
      <w:r>
        <w:rPr>
          <w:rFonts w:ascii="Consolas" w:hAnsi="Consolas"/>
          <w:b w:val="0"/>
          <w:sz w:val="18"/>
          <w:highlight w:val="yellow"/>
        </w:rPr>
        <w:t>[Anlage]</w:t>
      </w:r>
      <w:r>
        <w:rPr>
          <w:rFonts w:ascii="Consolas" w:hAnsi="Consolas"/>
          <w:b w:val="0"/>
          <w:sz w:val="18"/>
        </w:rPr>
        <w:t xml:space="preserve"> übertragen lässt? Wenn Sie keine weiteren Nachrichten von mir möchten, genügt ein kurzes „Nein“ als Antwort.</w:t>
      </w:r>
      <w:r>
        <w:rPr>
          <w:rFonts w:ascii="Consolas" w:hAnsi="Consolas"/>
          <w:sz w:val="18"/>
        </w:rPr>
        <w:br/>
      </w:r>
      <w:r>
        <w:rPr>
          <w:rFonts w:ascii="Consolas" w:hAnsi="Consolas"/>
          <w:sz w:val="18"/>
        </w:rPr>
        <w:br/>
      </w:r>
      <w:r>
        <w:rPr>
          <w:rFonts w:ascii="Consolas" w:hAnsi="Consolas"/>
          <w:b w:val="0"/>
          <w:sz w:val="18"/>
        </w:rPr>
        <w:t>Freundliche Grüße</w:t>
      </w:r>
      <w:r>
        <w:rPr>
          <w:rFonts w:ascii="Consolas" w:hAnsi="Consolas"/>
          <w:sz w:val="18"/>
        </w:rPr>
        <w:br/>
      </w:r>
      <w:r>
        <w:rPr>
          <w:rFonts w:ascii="Consolas" w:hAnsi="Consolas"/>
          <w:b w:val="0"/>
          <w:sz w:val="18"/>
          <w:highlight w:val="yellow"/>
        </w:rPr>
        <w:t>[Vorname Nachname]</w:t>
      </w:r>
      <w:r>
        <w:rPr>
          <w:rFonts w:ascii="Consolas" w:hAnsi="Consolas"/>
          <w:b w:val="0"/>
          <w:sz w:val="18"/>
        </w:rPr>
        <w:t xml:space="preserve">, </w:t>
      </w:r>
      <w:r>
        <w:rPr>
          <w:rFonts w:ascii="Consolas" w:hAnsi="Consolas"/>
          <w:b w:val="0"/>
          <w:sz w:val="18"/>
          <w:highlight w:val="yellow"/>
        </w:rPr>
        <w:t>[Funktion]</w:t>
      </w:r>
      <w:r>
        <w:rPr>
          <w:rFonts w:ascii="Consolas" w:hAnsi="Consolas"/>
          <w:b w:val="0"/>
          <w:sz w:val="18"/>
        </w:rPr>
        <w:t xml:space="preserve">, </w:t>
      </w:r>
      <w:r>
        <w:rPr>
          <w:rFonts w:ascii="Consolas" w:hAnsi="Consolas"/>
          <w:b w:val="0"/>
          <w:sz w:val="18"/>
          <w:highlight w:val="yellow"/>
        </w:rPr>
        <w:t>[Firma]</w:t>
      </w:r>
      <w:r>
        <w:rPr>
          <w:rFonts w:ascii="Consolas" w:hAnsi="Consolas"/>
          <w:b w:val="0"/>
          <w:sz w:val="18"/>
        </w:rPr>
        <w:t xml:space="preserve">, </w:t>
      </w:r>
      <w:r>
        <w:rPr>
          <w:rFonts w:ascii="Consolas" w:hAnsi="Consolas"/>
          <w:b w:val="0"/>
          <w:sz w:val="18"/>
          <w:highlight w:val="yellow"/>
        </w:rPr>
        <w:t>[Anschrift]</w:t>
      </w:r>
      <w:r>
        <w:rPr>
          <w:rFonts w:ascii="Consolas" w:hAnsi="Consolas"/>
          <w:b w:val="0"/>
          <w:sz w:val="18"/>
        </w:rPr>
        <w:t xml:space="preserve">, </w:t>
      </w:r>
      <w:r>
        <w:rPr>
          <w:rFonts w:ascii="Consolas" w:hAnsi="Consolas"/>
          <w:b w:val="0"/>
          <w:sz w:val="18"/>
          <w:highlight w:val="yellow"/>
        </w:rPr>
        <w:t>[Telefon]</w:t>
      </w:r>
    </w:p>
    <w:p>
      <w:pPr>
        <w:pStyle w:val="Heading2"/>
      </w:pPr>
      <w:r>
        <w:rPr>
          <w:b w:val="0"/>
        </w:rPr>
        <w:t>Muster 2: IT-Dienstleister, Bestandskunde mit neuem Anlass</w:t>
      </w:r>
    </w:p>
    <w:p>
      <w:r>
        <w:rPr>
          <w:b w:val="0"/>
        </w:rPr>
        <w:t>Grundlage: Du betreust die IT einer Spedition seit der Umstellung auf ein neues System im letzten Jahr; im Handelsregister steht jetzt eine neue Niederlassung. Die Adresse der Geschäftsführerin stammt aus dem Auftrag, der Hinweis auf das Widerspruchsrecht stand im Vertrag, die Leistung ist ähnlich: alle vier Bedingungen des § 7 Abs. 3 UWG liegen vor.</w:t>
      </w:r>
    </w:p>
    <w:p>
      <w:pPr>
        <w:shd w:val="clear" w:color="auto" w:fill="EEF2FA"/>
        <w:ind w:left="170"/>
      </w:pPr>
      <w:r>
        <w:rPr>
          <w:rFonts w:ascii="Consolas" w:hAnsi="Consolas"/>
          <w:b w:val="0"/>
          <w:sz w:val="18"/>
        </w:rPr>
        <w:t xml:space="preserve">Betreff: Neue Niederlassung in </w:t>
      </w:r>
      <w:r>
        <w:rPr>
          <w:rFonts w:ascii="Consolas" w:hAnsi="Consolas"/>
          <w:b w:val="0"/>
          <w:sz w:val="18"/>
          <w:highlight w:val="yellow"/>
        </w:rPr>
        <w:t>[Stadt]</w:t>
      </w:r>
      <w:r>
        <w:rPr>
          <w:rFonts w:ascii="Consolas" w:hAnsi="Consolas"/>
          <w:b w:val="0"/>
          <w:sz w:val="18"/>
        </w:rPr>
        <w:t>, IT-Anbindung</w:t>
      </w:r>
      <w:r>
        <w:rPr>
          <w:rFonts w:ascii="Consolas" w:hAnsi="Consolas"/>
          <w:sz w:val="18"/>
        </w:rPr>
        <w:br/>
      </w:r>
      <w:r>
        <w:rPr>
          <w:rFonts w:ascii="Consolas" w:hAnsi="Consolas"/>
          <w:sz w:val="18"/>
        </w:rPr>
        <w:br/>
      </w:r>
      <w:r>
        <w:rPr>
          <w:rFonts w:ascii="Consolas" w:hAnsi="Consolas"/>
          <w:b w:val="0"/>
          <w:sz w:val="18"/>
        </w:rPr>
        <w:t xml:space="preserve">Guten Tag Frau </w:t>
      </w:r>
      <w:r>
        <w:rPr>
          <w:rFonts w:ascii="Consolas" w:hAnsi="Consolas"/>
          <w:b w:val="0"/>
          <w:sz w:val="18"/>
          <w:highlight w:val="yellow"/>
        </w:rPr>
        <w:t>[Nachname]</w:t>
      </w:r>
      <w:r>
        <w:rPr>
          <w:rFonts w:ascii="Consolas" w:hAnsi="Consolas"/>
          <w:b w:val="0"/>
          <w:sz w:val="18"/>
        </w:rPr>
        <w:t>,</w:t>
      </w:r>
      <w:r>
        <w:rPr>
          <w:rFonts w:ascii="Consolas" w:hAnsi="Consolas"/>
          <w:sz w:val="18"/>
        </w:rPr>
        <w:br/>
      </w:r>
      <w:r>
        <w:rPr>
          <w:rFonts w:ascii="Consolas" w:hAnsi="Consolas"/>
          <w:sz w:val="18"/>
        </w:rPr>
        <w:br/>
      </w:r>
      <w:r>
        <w:rPr>
          <w:rFonts w:ascii="Consolas" w:hAnsi="Consolas"/>
          <w:b w:val="0"/>
          <w:sz w:val="18"/>
        </w:rPr>
        <w:t xml:space="preserve">im Handelsregister habe ich gesehen, dass Sie in </w:t>
      </w:r>
      <w:r>
        <w:rPr>
          <w:rFonts w:ascii="Consolas" w:hAnsi="Consolas"/>
          <w:b w:val="0"/>
          <w:sz w:val="18"/>
          <w:highlight w:val="yellow"/>
        </w:rPr>
        <w:t>[Stadt]</w:t>
      </w:r>
      <w:r>
        <w:rPr>
          <w:rFonts w:ascii="Consolas" w:hAnsi="Consolas"/>
          <w:b w:val="0"/>
          <w:sz w:val="18"/>
        </w:rPr>
        <w:t xml:space="preserve"> eine Niederlassung eröffnen. Aus der Umstellung im letzten Jahr weiß ich, dass neue Arbeitsplätze bei Ihnen über </w:t>
      </w:r>
      <w:r>
        <w:rPr>
          <w:rFonts w:ascii="Consolas" w:hAnsi="Consolas"/>
          <w:b w:val="0"/>
          <w:sz w:val="18"/>
          <w:highlight w:val="yellow"/>
        </w:rPr>
        <w:t>[Prozess]</w:t>
      </w:r>
      <w:r>
        <w:rPr>
          <w:rFonts w:ascii="Consolas" w:hAnsi="Consolas"/>
          <w:b w:val="0"/>
          <w:sz w:val="18"/>
        </w:rPr>
        <w:t xml:space="preserve"> angelegt werden. Für Standorte in dieser Größe richten wir </w:t>
      </w:r>
      <w:r>
        <w:rPr>
          <w:rFonts w:ascii="Consolas" w:hAnsi="Consolas"/>
          <w:b w:val="0"/>
          <w:sz w:val="18"/>
          <w:highlight w:val="yellow"/>
        </w:rPr>
        <w:t>[Leistung]</w:t>
      </w:r>
      <w:r>
        <w:rPr>
          <w:rFonts w:ascii="Consolas" w:hAnsi="Consolas"/>
          <w:b w:val="0"/>
          <w:sz w:val="18"/>
        </w:rPr>
        <w:t xml:space="preserve"> so ein, dass </w:t>
      </w:r>
      <w:r>
        <w:rPr>
          <w:rFonts w:ascii="Consolas" w:hAnsi="Consolas"/>
          <w:b w:val="0"/>
          <w:sz w:val="18"/>
          <w:highlight w:val="yellow"/>
        </w:rPr>
        <w:t>[belegbares Ergebnis, etwa: die Mitarbeiter am ersten Tag arbeiten können]</w:t>
      </w:r>
      <w:r>
        <w:rPr>
          <w:rFonts w:ascii="Consolas" w:hAnsi="Consolas"/>
          <w:b w:val="0"/>
          <w:sz w:val="18"/>
        </w:rPr>
        <w:t xml:space="preserve">. Soll ich Ihnen dafür bis </w:t>
      </w:r>
      <w:r>
        <w:rPr>
          <w:rFonts w:ascii="Consolas" w:hAnsi="Consolas"/>
          <w:b w:val="0"/>
          <w:sz w:val="18"/>
          <w:highlight w:val="yellow"/>
        </w:rPr>
        <w:t>[Datum]</w:t>
      </w:r>
      <w:r>
        <w:rPr>
          <w:rFonts w:ascii="Consolas" w:hAnsi="Consolas"/>
          <w:b w:val="0"/>
          <w:sz w:val="18"/>
        </w:rPr>
        <w:t xml:space="preserve"> einen Vorschlag auf einer Seite schicken, oder ist das intern schon geregelt?</w:t>
      </w:r>
      <w:r>
        <w:rPr>
          <w:rFonts w:ascii="Consolas" w:hAnsi="Consolas"/>
          <w:sz w:val="18"/>
        </w:rPr>
        <w:br/>
      </w:r>
      <w:r>
        <w:rPr>
          <w:rFonts w:ascii="Consolas" w:hAnsi="Consolas"/>
          <w:sz w:val="18"/>
        </w:rPr>
        <w:br/>
      </w:r>
      <w:r>
        <w:rPr>
          <w:rFonts w:ascii="Consolas" w:hAnsi="Consolas"/>
          <w:b w:val="0"/>
          <w:sz w:val="18"/>
        </w:rPr>
        <w:t xml:space="preserve">Sie erhalten diese Nachricht als Kundin von </w:t>
      </w:r>
      <w:r>
        <w:rPr>
          <w:rFonts w:ascii="Consolas" w:hAnsi="Consolas"/>
          <w:b w:val="0"/>
          <w:sz w:val="18"/>
          <w:highlight w:val="yellow"/>
        </w:rPr>
        <w:t>[Firma]</w:t>
      </w:r>
      <w:r>
        <w:rPr>
          <w:rFonts w:ascii="Consolas" w:hAnsi="Consolas"/>
          <w:b w:val="0"/>
          <w:sz w:val="18"/>
        </w:rPr>
        <w:t>. Wenn Sie keine Hinweise auf weitere Leistungen möchten, antworten Sie kurz mit „Nein“; das gilt dann dauerhaft.</w:t>
      </w:r>
      <w:r>
        <w:rPr>
          <w:rFonts w:ascii="Consolas" w:hAnsi="Consolas"/>
          <w:sz w:val="18"/>
        </w:rPr>
        <w:br/>
      </w:r>
      <w:r>
        <w:rPr>
          <w:rFonts w:ascii="Consolas" w:hAnsi="Consolas"/>
          <w:sz w:val="18"/>
        </w:rPr>
        <w:br/>
      </w:r>
      <w:r>
        <w:rPr>
          <w:rFonts w:ascii="Consolas" w:hAnsi="Consolas"/>
          <w:b w:val="0"/>
          <w:sz w:val="18"/>
        </w:rPr>
        <w:t>Freundliche Grüße</w:t>
      </w:r>
      <w:r>
        <w:rPr>
          <w:rFonts w:ascii="Consolas" w:hAnsi="Consolas"/>
          <w:sz w:val="18"/>
        </w:rPr>
        <w:br/>
      </w:r>
      <w:r>
        <w:rPr>
          <w:rFonts w:ascii="Consolas" w:hAnsi="Consolas"/>
          <w:b w:val="0"/>
          <w:sz w:val="18"/>
          <w:highlight w:val="yellow"/>
        </w:rPr>
        <w:t>[Vorname Nachname]</w:t>
      </w:r>
      <w:r>
        <w:rPr>
          <w:rFonts w:ascii="Consolas" w:hAnsi="Consolas"/>
          <w:b w:val="0"/>
          <w:sz w:val="18"/>
        </w:rPr>
        <w:t xml:space="preserve">, </w:t>
      </w:r>
      <w:r>
        <w:rPr>
          <w:rFonts w:ascii="Consolas" w:hAnsi="Consolas"/>
          <w:b w:val="0"/>
          <w:sz w:val="18"/>
          <w:highlight w:val="yellow"/>
        </w:rPr>
        <w:t>[Funktion]</w:t>
      </w:r>
      <w:r>
        <w:rPr>
          <w:rFonts w:ascii="Consolas" w:hAnsi="Consolas"/>
          <w:b w:val="0"/>
          <w:sz w:val="18"/>
        </w:rPr>
        <w:t xml:space="preserve">, </w:t>
      </w:r>
      <w:r>
        <w:rPr>
          <w:rFonts w:ascii="Consolas" w:hAnsi="Consolas"/>
          <w:b w:val="0"/>
          <w:sz w:val="18"/>
          <w:highlight w:val="yellow"/>
        </w:rPr>
        <w:t>[Firma]</w:t>
      </w:r>
      <w:r>
        <w:rPr>
          <w:rFonts w:ascii="Consolas" w:hAnsi="Consolas"/>
          <w:b w:val="0"/>
          <w:sz w:val="18"/>
        </w:rPr>
        <w:t xml:space="preserve">, </w:t>
      </w:r>
      <w:r>
        <w:rPr>
          <w:rFonts w:ascii="Consolas" w:hAnsi="Consolas"/>
          <w:b w:val="0"/>
          <w:sz w:val="18"/>
          <w:highlight w:val="yellow"/>
        </w:rPr>
        <w:t>[Anschrift]</w:t>
      </w:r>
      <w:r>
        <w:rPr>
          <w:rFonts w:ascii="Consolas" w:hAnsi="Consolas"/>
          <w:b w:val="0"/>
          <w:sz w:val="18"/>
        </w:rPr>
        <w:t xml:space="preserve">, </w:t>
      </w:r>
      <w:r>
        <w:rPr>
          <w:rFonts w:ascii="Consolas" w:hAnsi="Consolas"/>
          <w:b w:val="0"/>
          <w:sz w:val="18"/>
          <w:highlight w:val="yellow"/>
        </w:rPr>
        <w:t>[Telefon]</w:t>
      </w:r>
    </w:p>
    <w:p>
      <w:pPr>
        <w:pStyle w:val="Heading2"/>
      </w:pPr>
      <w:r>
        <w:rPr>
          <w:b w:val="0"/>
        </w:rPr>
        <w:t>Muster 3: Beratung, nach dem Telefonat</w:t>
      </w:r>
    </w:p>
    <w:p>
      <w:r>
        <w:rPr>
          <w:b w:val="0"/>
        </w:rPr>
        <w:t>Grundlage: Du berätst Industriedienstleister bei der Projektsteuerung. Der neue Geschäftsführer eines Anlagenbauers (Wechsel laut Handelsregister) hat dir am Telefon gesagt: „Schicken Sie mir das kurz schriftlich.“ Datum, Uhrzeit und Wortlaut stehen in deinem Kundensystem.</w:t>
      </w:r>
    </w:p>
    <w:p>
      <w:pPr>
        <w:shd w:val="clear" w:color="auto" w:fill="EEF2FA"/>
        <w:ind w:left="170"/>
      </w:pPr>
      <w:r>
        <w:rPr>
          <w:rFonts w:ascii="Consolas" w:hAnsi="Consolas"/>
          <w:b w:val="0"/>
          <w:sz w:val="18"/>
        </w:rPr>
        <w:t xml:space="preserve">Betreff: Wie besprochen, Projektsteuerung bei </w:t>
      </w:r>
      <w:r>
        <w:rPr>
          <w:rFonts w:ascii="Consolas" w:hAnsi="Consolas"/>
          <w:b w:val="0"/>
          <w:sz w:val="18"/>
          <w:highlight w:val="yellow"/>
        </w:rPr>
        <w:t>[Firma des Empfängers]</w:t>
      </w:r>
      <w:r>
        <w:rPr>
          <w:rFonts w:ascii="Consolas" w:hAnsi="Consolas"/>
          <w:sz w:val="18"/>
        </w:rPr>
        <w:br/>
      </w:r>
      <w:r>
        <w:rPr>
          <w:rFonts w:ascii="Consolas" w:hAnsi="Consolas"/>
          <w:sz w:val="18"/>
        </w:rPr>
        <w:br/>
      </w:r>
      <w:r>
        <w:rPr>
          <w:rFonts w:ascii="Consolas" w:hAnsi="Consolas"/>
          <w:b w:val="0"/>
          <w:sz w:val="18"/>
        </w:rPr>
        <w:t xml:space="preserve">Guten Tag Herr </w:t>
      </w:r>
      <w:r>
        <w:rPr>
          <w:rFonts w:ascii="Consolas" w:hAnsi="Consolas"/>
          <w:b w:val="0"/>
          <w:sz w:val="18"/>
          <w:highlight w:val="yellow"/>
        </w:rPr>
        <w:t>[Nachname]</w:t>
      </w:r>
      <w:r>
        <w:rPr>
          <w:rFonts w:ascii="Consolas" w:hAnsi="Consolas"/>
          <w:b w:val="0"/>
          <w:sz w:val="18"/>
        </w:rPr>
        <w:t>,</w:t>
      </w:r>
      <w:r>
        <w:rPr>
          <w:rFonts w:ascii="Consolas" w:hAnsi="Consolas"/>
          <w:sz w:val="18"/>
        </w:rPr>
        <w:br/>
      </w:r>
      <w:r>
        <w:rPr>
          <w:rFonts w:ascii="Consolas" w:hAnsi="Consolas"/>
          <w:sz w:val="18"/>
        </w:rPr>
        <w:br/>
      </w:r>
      <w:r>
        <w:rPr>
          <w:rFonts w:ascii="Consolas" w:hAnsi="Consolas"/>
          <w:b w:val="0"/>
          <w:sz w:val="18"/>
        </w:rPr>
        <w:t xml:space="preserve">danke für die fünf Minuten eben am Telefon. Sie sagten, dass Sie seit Ihrem Start im </w:t>
      </w:r>
      <w:r>
        <w:rPr>
          <w:rFonts w:ascii="Consolas" w:hAnsi="Consolas"/>
          <w:b w:val="0"/>
          <w:sz w:val="18"/>
          <w:highlight w:val="yellow"/>
        </w:rPr>
        <w:t>[Monat]</w:t>
      </w:r>
      <w:r>
        <w:rPr>
          <w:rFonts w:ascii="Consolas" w:hAnsi="Consolas"/>
          <w:b w:val="0"/>
          <w:sz w:val="18"/>
        </w:rPr>
        <w:t xml:space="preserve"> vor allem die Termintreue in den laufenden Projekten im Blick haben. Dazu wie gewünscht zwei Sätze schriftlich: Wir führen bei Anlagenbauern mit </w:t>
      </w:r>
      <w:r>
        <w:rPr>
          <w:rFonts w:ascii="Consolas" w:hAnsi="Consolas"/>
          <w:b w:val="0"/>
          <w:sz w:val="18"/>
          <w:highlight w:val="yellow"/>
        </w:rPr>
        <w:t>[Unternehmensgröße]</w:t>
      </w:r>
      <w:r>
        <w:rPr>
          <w:rFonts w:ascii="Consolas" w:hAnsi="Consolas"/>
          <w:b w:val="0"/>
          <w:sz w:val="18"/>
        </w:rPr>
        <w:t xml:space="preserve"> eine wöchentliche Projektsteuerung ein, das dauert </w:t>
      </w:r>
      <w:r>
        <w:rPr>
          <w:rFonts w:ascii="Consolas" w:hAnsi="Consolas"/>
          <w:b w:val="0"/>
          <w:sz w:val="18"/>
          <w:highlight w:val="yellow"/>
        </w:rPr>
        <w:t>[Dauer]</w:t>
      </w:r>
      <w:r>
        <w:rPr>
          <w:rFonts w:ascii="Consolas" w:hAnsi="Consolas"/>
          <w:b w:val="0"/>
          <w:sz w:val="18"/>
        </w:rPr>
        <w:t xml:space="preserve">, und am Ende steht </w:t>
      </w:r>
      <w:r>
        <w:rPr>
          <w:rFonts w:ascii="Consolas" w:hAnsi="Consolas"/>
          <w:b w:val="0"/>
          <w:sz w:val="18"/>
          <w:highlight w:val="yellow"/>
        </w:rPr>
        <w:t>[belegbares Ergebnis]</w:t>
      </w:r>
      <w:r>
        <w:rPr>
          <w:rFonts w:ascii="Consolas" w:hAnsi="Consolas"/>
          <w:b w:val="0"/>
          <w:sz w:val="18"/>
        </w:rPr>
        <w:t xml:space="preserve">. Passt Ihnen </w:t>
      </w:r>
      <w:r>
        <w:rPr>
          <w:rFonts w:ascii="Consolas" w:hAnsi="Consolas"/>
          <w:b w:val="0"/>
          <w:sz w:val="18"/>
          <w:highlight w:val="yellow"/>
        </w:rPr>
        <w:t>[Wochentag]</w:t>
      </w:r>
      <w:r>
        <w:rPr>
          <w:rFonts w:ascii="Consolas" w:hAnsi="Consolas"/>
          <w:b w:val="0"/>
          <w:sz w:val="18"/>
        </w:rPr>
        <w:t xml:space="preserve"> um </w:t>
      </w:r>
      <w:r>
        <w:rPr>
          <w:rFonts w:ascii="Consolas" w:hAnsi="Consolas"/>
          <w:b w:val="0"/>
          <w:sz w:val="18"/>
          <w:highlight w:val="yellow"/>
        </w:rPr>
        <w:t>[Uhrzeit]</w:t>
      </w:r>
      <w:r>
        <w:rPr>
          <w:rFonts w:ascii="Consolas" w:hAnsi="Consolas"/>
          <w:b w:val="0"/>
          <w:sz w:val="18"/>
        </w:rPr>
        <w:t xml:space="preserve"> oder </w:t>
      </w:r>
      <w:r>
        <w:rPr>
          <w:rFonts w:ascii="Consolas" w:hAnsi="Consolas"/>
          <w:b w:val="0"/>
          <w:sz w:val="18"/>
          <w:highlight w:val="yellow"/>
        </w:rPr>
        <w:t>[Wochentag]</w:t>
      </w:r>
      <w:r>
        <w:rPr>
          <w:rFonts w:ascii="Consolas" w:hAnsi="Consolas"/>
          <w:b w:val="0"/>
          <w:sz w:val="18"/>
        </w:rPr>
        <w:t xml:space="preserve"> um </w:t>
      </w:r>
      <w:r>
        <w:rPr>
          <w:rFonts w:ascii="Consolas" w:hAnsi="Consolas"/>
          <w:b w:val="0"/>
          <w:sz w:val="18"/>
          <w:highlight w:val="yellow"/>
        </w:rPr>
        <w:t>[Uhrzeit]</w:t>
      </w:r>
      <w:r>
        <w:rPr>
          <w:rFonts w:ascii="Consolas" w:hAnsi="Consolas"/>
          <w:b w:val="0"/>
          <w:sz w:val="18"/>
        </w:rPr>
        <w:t xml:space="preserve"> für 30 Minuten? Falls nicht, reicht ein kurzes „Nein“, dann melde ich mich nicht mehr.</w:t>
      </w:r>
      <w:r>
        <w:rPr>
          <w:rFonts w:ascii="Consolas" w:hAnsi="Consolas"/>
          <w:sz w:val="18"/>
        </w:rPr>
        <w:br/>
      </w:r>
      <w:r>
        <w:rPr>
          <w:rFonts w:ascii="Consolas" w:hAnsi="Consolas"/>
          <w:sz w:val="18"/>
        </w:rPr>
        <w:br/>
      </w:r>
      <w:r>
        <w:rPr>
          <w:rFonts w:ascii="Consolas" w:hAnsi="Consolas"/>
          <w:b w:val="0"/>
          <w:sz w:val="18"/>
        </w:rPr>
        <w:t>Freundliche Grüße</w:t>
      </w:r>
      <w:r>
        <w:rPr>
          <w:rFonts w:ascii="Consolas" w:hAnsi="Consolas"/>
          <w:sz w:val="18"/>
        </w:rPr>
        <w:br/>
      </w:r>
      <w:r>
        <w:rPr>
          <w:rFonts w:ascii="Consolas" w:hAnsi="Consolas"/>
          <w:b w:val="0"/>
          <w:sz w:val="18"/>
          <w:highlight w:val="yellow"/>
        </w:rPr>
        <w:t>[Vorname Nachname]</w:t>
      </w:r>
      <w:r>
        <w:rPr>
          <w:rFonts w:ascii="Consolas" w:hAnsi="Consolas"/>
          <w:b w:val="0"/>
          <w:sz w:val="18"/>
        </w:rPr>
        <w:t xml:space="preserve">, </w:t>
      </w:r>
      <w:r>
        <w:rPr>
          <w:rFonts w:ascii="Consolas" w:hAnsi="Consolas"/>
          <w:b w:val="0"/>
          <w:sz w:val="18"/>
          <w:highlight w:val="yellow"/>
        </w:rPr>
        <w:t>[Funktion]</w:t>
      </w:r>
      <w:r>
        <w:rPr>
          <w:rFonts w:ascii="Consolas" w:hAnsi="Consolas"/>
          <w:b w:val="0"/>
          <w:sz w:val="18"/>
        </w:rPr>
        <w:t xml:space="preserve">, </w:t>
      </w:r>
      <w:r>
        <w:rPr>
          <w:rFonts w:ascii="Consolas" w:hAnsi="Consolas"/>
          <w:b w:val="0"/>
          <w:sz w:val="18"/>
          <w:highlight w:val="yellow"/>
        </w:rPr>
        <w:t>[Firma]</w:t>
      </w:r>
      <w:r>
        <w:rPr>
          <w:rFonts w:ascii="Consolas" w:hAnsi="Consolas"/>
          <w:b w:val="0"/>
          <w:sz w:val="18"/>
        </w:rPr>
        <w:t xml:space="preserve">, </w:t>
      </w:r>
      <w:r>
        <w:rPr>
          <w:rFonts w:ascii="Consolas" w:hAnsi="Consolas"/>
          <w:b w:val="0"/>
          <w:sz w:val="18"/>
          <w:highlight w:val="yellow"/>
        </w:rPr>
        <w:t>[Anschrift]</w:t>
      </w:r>
      <w:r>
        <w:rPr>
          <w:rFonts w:ascii="Consolas" w:hAnsi="Consolas"/>
          <w:b w:val="0"/>
          <w:sz w:val="18"/>
        </w:rPr>
        <w:t xml:space="preserve">, </w:t>
      </w:r>
      <w:r>
        <w:rPr>
          <w:rFonts w:ascii="Consolas" w:hAnsi="Consolas"/>
          <w:b w:val="0"/>
          <w:sz w:val="18"/>
          <w:highlight w:val="yellow"/>
        </w:rPr>
        <w:t>[Telefon]</w:t>
      </w:r>
    </w:p>
    <w:p>
      <w:pPr>
        <w:pStyle w:val="Heading1"/>
      </w:pPr>
      <w:r>
        <w:rPr>
          <w:b w:val="0"/>
        </w:rPr>
        <w:t>Betreffzeilen, die geöffnet werden</w:t>
      </w:r>
    </w:p>
    <w:p>
      <w:r>
        <w:rPr>
          <w:b w:val="0"/>
        </w:rPr>
        <w:t>Wer im Job das Internet nutzt, bekommt laut Bitkom im Schnitt 53 berufliche E-Mails am Tag, 14 Prozent der Befragten sogar 100 oder mehr (Stand Januar 2026). Dein Betreff konkurriert nicht mit anderen Anbietern, sondern mit dem Tagesgeschäft des Empfängers. Zauberformeln gibt es dafür nicht, aber Prinzipien:</w:t>
      </w:r>
    </w:p>
    <w:p>
      <w:pPr>
        <w:pStyle w:val="ListBullet"/>
      </w:pPr>
      <w:r>
        <w:rPr>
          <w:b/>
        </w:rPr>
        <w:t>Anlass statt Angebot.</w:t>
      </w:r>
      <w:r>
        <w:rPr>
          <w:b w:val="0"/>
        </w:rPr>
        <w:t xml:space="preserve"> „Neue Vertriebsleitung bei </w:t>
      </w:r>
      <w:r>
        <w:rPr>
          <w:b w:val="0"/>
          <w:highlight w:val="yellow"/>
        </w:rPr>
        <w:t>[Firma]</w:t>
      </w:r>
      <w:r>
        <w:rPr>
          <w:b w:val="0"/>
        </w:rPr>
        <w:t xml:space="preserve">“ oder „Ihre Ausschreibung Lagerlogistik“ sagt dem Empfänger, dass es um ihn geht. „Mehr Umsatz mit </w:t>
      </w:r>
      <w:r>
        <w:rPr>
          <w:b w:val="0"/>
          <w:highlight w:val="yellow"/>
        </w:rPr>
        <w:t>[Leistung]</w:t>
      </w:r>
      <w:r>
        <w:rPr>
          <w:b w:val="0"/>
        </w:rPr>
        <w:t>“ sagt ihm, dass es um dich geht.</w:t>
      </w:r>
    </w:p>
    <w:p>
      <w:pPr>
        <w:pStyle w:val="ListBullet"/>
      </w:pPr>
      <w:r>
        <w:rPr>
          <w:b/>
        </w:rPr>
        <w:t>Keine Werbesprache.</w:t>
      </w:r>
      <w:r>
        <w:rPr>
          <w:b w:val="0"/>
        </w:rPr>
        <w:t xml:space="preserve"> Keine Großbuchstaben, keine Ausrufezeichen, keine Rabatte.</w:t>
      </w:r>
    </w:p>
    <w:p>
      <w:pPr>
        <w:pStyle w:val="ListBullet"/>
      </w:pPr>
      <w:r>
        <w:rPr>
          <w:b/>
        </w:rPr>
        <w:t>Kein falsches „AW:“ oder „WG:“.</w:t>
      </w:r>
      <w:r>
        <w:rPr>
          <w:b w:val="0"/>
        </w:rPr>
        <w:t xml:space="preserve"> Das fliegt auf und ist verboten: Kopf- und Betreffzeile dürfen weder den Absender noch den werblichen Charakter der Nachricht verschleiern (§ 6 Abs. 2 Digitale-Dienste-Gesetz, § 7 Abs. 2 Nr. 3 UWG).</w:t>
      </w:r>
    </w:p>
    <w:p>
      <w:pPr>
        <w:pStyle w:val="ListBullet"/>
      </w:pPr>
      <w:r>
        <w:rPr>
          <w:b/>
        </w:rPr>
        <w:t>Betreff und erster Satz gehören zusammen.</w:t>
      </w:r>
      <w:r>
        <w:rPr>
          <w:b w:val="0"/>
        </w:rPr>
        <w:t xml:space="preserve"> Mailprogramme zeigen den Anfang der Nachricht als Vorschau; der Betreff nennt den Anlass, der erste Satz führt ihn aus.</w:t>
      </w:r>
    </w:p>
    <w:p>
      <w:pPr>
        <w:pStyle w:val="ListBullet"/>
      </w:pPr>
      <w:r>
        <w:rPr>
          <w:b/>
        </w:rPr>
        <w:t>Der Telefon-Test.</w:t>
      </w:r>
      <w:r>
        <w:rPr>
          <w:b w:val="0"/>
        </w:rPr>
        <w:t xml:space="preserve"> Würdest du den Betreff am Telefon genauso sagen? Wenn nicht, ist er zu werblich.</w:t>
      </w:r>
    </w:p>
    <w:p>
      <w:r>
        <w:rPr>
          <w:b w:val="0"/>
        </w:rPr>
        <w:t>Öffnungsraten sind eine schlechte Messgröße: Mailprogramme laden Bilder automatisch oder blockieren sie, und ein Zählpixel ohne Einwilligung des Empfängers ist ein eigenes Datenschutzthema. Miss Antworten, nicht Öffnungen.</w:t>
      </w:r>
    </w:p>
    <w:p>
      <w:pPr>
        <w:pStyle w:val="Heading1"/>
      </w:pPr>
      <w:r>
        <w:rPr>
          <w:b w:val="0"/>
        </w:rPr>
        <w:t>Nachfass-Plan</w:t>
      </w:r>
    </w:p>
    <w:p>
      <w:r>
        <w:rPr>
          <w:b w:val="0"/>
        </w:rPr>
        <w:t>Wer nach der ersten Nachricht aufgibt, verschenkt Antworten. Wer fünfmal nachhakt, landet im Filter und irgendwann beim Anwalt des Empfängers. Dazwischen liegt dieser Rhythmus: höchstens zwei Nachfass-Nachrichten, also drei Kontakte insgesamt, im Abstand von vier bis sieben Arbeitstagen, jede mit etwas Neuem.</w:t>
      </w:r>
    </w:p>
    <w:tbl>
      <w:tblPr>
        <w:tblStyle w:val="TableGrid"/>
        <w:tblW w:type="auto" w:w="0"/>
        <w:tblLook w:firstColumn="1" w:firstRow="1" w:lastColumn="0" w:lastRow="0" w:noHBand="0" w:noVBand="1" w:val="04A0"/>
      </w:tblPr>
      <w:tblGrid>
        <w:gridCol w:w="2436"/>
        <w:gridCol w:w="2436"/>
        <w:gridCol w:w="2436"/>
        <w:gridCol w:w="2436"/>
      </w:tblGrid>
      <w:tr>
        <w:tc>
          <w:tcPr>
            <w:tcW w:type="dxa" w:w="2436"/>
          </w:tcPr>
          <w:p>
            <w:pPr>
              <w:shd w:val="clear" w:color="auto" w:fill="E6E9FB"/>
            </w:pPr>
            <w:r>
              <w:rPr>
                <w:b/>
                <w:sz w:val="19"/>
              </w:rPr>
              <w:t>Tag</w:t>
            </w:r>
          </w:p>
        </w:tc>
        <w:tc>
          <w:tcPr>
            <w:tcW w:type="dxa" w:w="2436"/>
          </w:tcPr>
          <w:p>
            <w:pPr>
              <w:shd w:val="clear" w:color="auto" w:fill="E6E9FB"/>
            </w:pPr>
            <w:r>
              <w:rPr>
                <w:b/>
                <w:sz w:val="19"/>
              </w:rPr>
              <w:t>Kanal</w:t>
            </w:r>
          </w:p>
        </w:tc>
        <w:tc>
          <w:tcPr>
            <w:tcW w:type="dxa" w:w="2436"/>
          </w:tcPr>
          <w:p>
            <w:pPr>
              <w:shd w:val="clear" w:color="auto" w:fill="E6E9FB"/>
            </w:pPr>
            <w:r>
              <w:rPr>
                <w:b/>
                <w:sz w:val="19"/>
              </w:rPr>
              <w:t>Inhalt</w:t>
            </w:r>
          </w:p>
        </w:tc>
        <w:tc>
          <w:tcPr>
            <w:tcW w:type="dxa" w:w="2436"/>
          </w:tcPr>
          <w:p>
            <w:pPr>
              <w:shd w:val="clear" w:color="auto" w:fill="E6E9FB"/>
            </w:pPr>
            <w:r>
              <w:rPr>
                <w:b/>
                <w:sz w:val="19"/>
              </w:rPr>
              <w:t>Abbruch, wenn …</w:t>
            </w:r>
          </w:p>
        </w:tc>
      </w:tr>
      <w:tr>
        <w:tc>
          <w:tcPr>
            <w:tcW w:type="dxa" w:w="2436"/>
          </w:tcPr>
          <w:p>
            <w:r>
              <w:rPr>
                <w:b w:val="0"/>
                <w:sz w:val="19"/>
              </w:rPr>
              <w:t>Tag 0</w:t>
            </w:r>
          </w:p>
        </w:tc>
        <w:tc>
          <w:tcPr>
            <w:tcW w:type="dxa" w:w="2436"/>
          </w:tcPr>
          <w:p>
            <w:r>
              <w:rPr>
                <w:b w:val="0"/>
                <w:sz w:val="19"/>
              </w:rPr>
              <w:t>E-Mail auf zulässiger Grundlage</w:t>
            </w:r>
          </w:p>
        </w:tc>
        <w:tc>
          <w:tcPr>
            <w:tcW w:type="dxa" w:w="2436"/>
          </w:tcPr>
          <w:p>
            <w:r>
              <w:rPr>
                <w:b w:val="0"/>
                <w:sz w:val="19"/>
              </w:rPr>
              <w:t>Erste Nachricht: Anlass, Beobachtung, Nutzen, Frage, Abmeldesatz, vollständige Signatur.</w:t>
            </w:r>
          </w:p>
        </w:tc>
        <w:tc>
          <w:tcPr>
            <w:tcW w:type="dxa" w:w="2436"/>
          </w:tcPr>
          <w:p>
            <w:r>
              <w:rPr>
                <w:b w:val="0"/>
                <w:sz w:val="19"/>
              </w:rPr>
              <w:t>… der Empfänger mit „Nein“ oder „kein Interesse“ antwortet, sich abmeldet oder eine Abwesenheitsnotiz „nicht mehr im Unternehmen“ kommt: sofort Schluss, Adresse auf die Sperrliste.</w:t>
            </w:r>
          </w:p>
        </w:tc>
      </w:tr>
      <w:tr>
        <w:tc>
          <w:tcPr>
            <w:tcW w:type="dxa" w:w="2436"/>
          </w:tcPr>
          <w:p>
            <w:r>
              <w:rPr>
                <w:b w:val="0"/>
                <w:sz w:val="19"/>
              </w:rPr>
              <w:t>Tag 4 bis 7 (Arbeitstage)</w:t>
            </w:r>
          </w:p>
        </w:tc>
        <w:tc>
          <w:tcPr>
            <w:tcW w:type="dxa" w:w="2436"/>
          </w:tcPr>
          <w:p>
            <w:r>
              <w:rPr>
                <w:b w:val="0"/>
                <w:sz w:val="19"/>
              </w:rPr>
              <w:t>E-Mail</w:t>
            </w:r>
          </w:p>
        </w:tc>
        <w:tc>
          <w:tcPr>
            <w:tcW w:type="dxa" w:w="2436"/>
          </w:tcPr>
          <w:p>
            <w:r>
              <w:rPr>
                <w:b w:val="0"/>
                <w:sz w:val="19"/>
              </w:rPr>
              <w:t>Erste Nachfass-Nachricht mit etwas Neuem: ein zweiter Aspekt des Anlasses, eine kurze Unterlage oder ein konkreter Terminvorschlag. Abmeldesatz wieder dabei. Nie „Wollte nur nachhaken“.</w:t>
            </w:r>
          </w:p>
        </w:tc>
        <w:tc>
          <w:tcPr>
            <w:tcW w:type="dxa" w:w="2436"/>
          </w:tcPr>
          <w:p>
            <w:r>
              <w:rPr>
                <w:b w:val="0"/>
                <w:sz w:val="19"/>
              </w:rPr>
              <w:t>… wie oben. Bei einer Rückfrage: persönlich antworten und einen Termin vorschlagen.</w:t>
            </w:r>
          </w:p>
        </w:tc>
      </w:tr>
      <w:tr>
        <w:tc>
          <w:tcPr>
            <w:tcW w:type="dxa" w:w="2436"/>
          </w:tcPr>
          <w:p>
            <w:r>
              <w:rPr>
                <w:b w:val="0"/>
                <w:sz w:val="19"/>
              </w:rPr>
              <w:t>Tag 8 bis 14</w:t>
            </w:r>
          </w:p>
        </w:tc>
        <w:tc>
          <w:tcPr>
            <w:tcW w:type="dxa" w:w="2436"/>
          </w:tcPr>
          <w:p>
            <w:r>
              <w:rPr>
                <w:b w:val="0"/>
                <w:sz w:val="19"/>
              </w:rPr>
              <w:t>E-Mail; bei Unternehmen mit zumindest mutmaßlicher Einwilligung alternativ ein kurzer Anruf</w:t>
            </w:r>
          </w:p>
        </w:tc>
        <w:tc>
          <w:tcPr>
            <w:tcW w:type="dxa" w:w="2436"/>
          </w:tcPr>
          <w:p>
            <w:r>
              <w:rPr>
                <w:b w:val="0"/>
                <w:sz w:val="19"/>
              </w:rPr>
              <w:t>Zweite und letzte Nachfass-Nachricht: ein letzter neuer Grund und der Hinweis, dass du das Thema danach ruhen lässt. Abmeldesatz.</w:t>
            </w:r>
          </w:p>
        </w:tc>
        <w:tc>
          <w:tcPr>
            <w:tcW w:type="dxa" w:w="2436"/>
          </w:tcPr>
          <w:p>
            <w:r>
              <w:rPr>
                <w:b w:val="0"/>
                <w:sz w:val="19"/>
              </w:rPr>
              <w:t>… nach dieser Nachricht Schweigen bleibt: Kontakt auf Pause, keine weitere Erinnerung.</w:t>
            </w:r>
          </w:p>
        </w:tc>
      </w:tr>
      <w:tr>
        <w:tc>
          <w:tcPr>
            <w:tcW w:type="dxa" w:w="2436"/>
          </w:tcPr>
          <w:p>
            <w:r>
              <w:rPr>
                <w:b w:val="0"/>
                <w:sz w:val="19"/>
              </w:rPr>
              <w:t>danach</w:t>
            </w:r>
          </w:p>
        </w:tc>
        <w:tc>
          <w:tcPr>
            <w:tcW w:type="dxa" w:w="2436"/>
          </w:tcPr>
          <w:p>
            <w:r>
              <w:rPr>
                <w:b w:val="0"/>
                <w:sz w:val="19"/>
              </w:rPr>
              <w:t>keiner</w:t>
            </w:r>
          </w:p>
        </w:tc>
        <w:tc>
          <w:tcPr>
            <w:tcW w:type="dxa" w:w="2436"/>
          </w:tcPr>
          <w:p>
            <w:r>
              <w:rPr>
                <w:b w:val="0"/>
                <w:sz w:val="19"/>
              </w:rPr>
              <w:t>Warten auf den nächsten Anlass bei diesem Unternehmen. Ein „Melden Sie sich in sechs Monaten“ ist ein Termin, den du einträgst und einhältst.</w:t>
            </w:r>
          </w:p>
        </w:tc>
        <w:tc>
          <w:tcPr>
            <w:tcW w:type="dxa" w:w="2436"/>
          </w:tcPr>
          <w:p>
            <w:r>
              <w:rPr>
                <w:b w:val="0"/>
                <w:sz w:val="19"/>
              </w:rPr>
              <w:t>… ein Widerspruch kommt: Sperrliste, dauerhaft und für alle Kollegen sichtbar.</w:t>
            </w:r>
          </w:p>
        </w:tc>
      </w:tr>
    </w:tbl>
    <w:p/>
    <w:p>
      <w:r>
        <w:rPr>
          <w:b w:val="0"/>
        </w:rPr>
        <w:t>Ein Nein ist ein Ergebnis, kein Einwand, den du behandeln musst. Die Sperrliste bleibt bestehen, sonst schreibt der nächste Kollege die Person wieder an.</w:t>
      </w:r>
    </w:p>
    <w:p>
      <w:pPr>
        <w:pStyle w:val="Heading1"/>
      </w:pPr>
      <w:r>
        <w:rPr>
          <w:b w:val="0"/>
        </w:rPr>
        <w:t>Fehler, die sofort auffallen</w:t>
      </w:r>
    </w:p>
    <w:p>
      <w:pPr>
        <w:ind w:left="340" w:hanging="340"/>
      </w:pPr>
      <w:r>
        <w:rPr>
          <w:b w:val="0"/>
        </w:rPr>
        <w:t>1.</w:t>
        <w:tab/>
        <w:t>Der erste Satz handelt vom Absender. „Wir sind ein führender Anbieter für …“ beantwortet keine Frage des Empfängers.</w:t>
      </w:r>
    </w:p>
    <w:p>
      <w:pPr>
        <w:ind w:left="340" w:hanging="340"/>
      </w:pPr>
      <w:r>
        <w:rPr>
          <w:b w:val="0"/>
        </w:rPr>
        <w:t>2.</w:t>
        <w:tab/>
        <w:t>Ein Platzhalter steht noch drin, der Name ist falsch geschrieben oder die Anrede passt nicht zur Person.</w:t>
      </w:r>
    </w:p>
    <w:p>
      <w:pPr>
        <w:ind w:left="340" w:hanging="340"/>
      </w:pPr>
      <w:r>
        <w:rPr>
          <w:b w:val="0"/>
        </w:rPr>
        <w:t>3.</w:t>
        <w:tab/>
        <w:t>Kein Anlass. „Ich wollte mich kurz vorstellen“ ist kein Grund, heute zu schreiben.</w:t>
      </w:r>
    </w:p>
    <w:p>
      <w:pPr>
        <w:ind w:left="340" w:hanging="340"/>
      </w:pPr>
      <w:r>
        <w:rPr>
          <w:b w:val="0"/>
        </w:rPr>
        <w:t>4.</w:t>
        <w:tab/>
        <w:t>Schmeichelei aus dem Privatprofil. „Toller Beitrag zum Marathon“ hat mit dem Geschäft nichts zu tun.</w:t>
      </w:r>
    </w:p>
    <w:p>
      <w:pPr>
        <w:ind w:left="340" w:hanging="340"/>
      </w:pPr>
      <w:r>
        <w:rPr>
          <w:b w:val="0"/>
        </w:rPr>
        <w:t>5.</w:t>
        <w:tab/>
        <w:t>Drei Leistungen in einer Nachricht. Wer alles anbietet, bietet nichts Bestimmtes an.</w:t>
      </w:r>
    </w:p>
    <w:p>
      <w:pPr>
        <w:ind w:left="340" w:hanging="340"/>
      </w:pPr>
      <w:r>
        <w:rPr>
          <w:b w:val="0"/>
        </w:rPr>
        <w:t>6.</w:t>
        <w:tab/>
        <w:t>Zahlen ohne Beleg und erfundene Dringlichkeit. „Nur noch diese Woche“ glaubt im B2B niemand.</w:t>
      </w:r>
    </w:p>
    <w:p>
      <w:pPr>
        <w:ind w:left="340" w:hanging="340"/>
      </w:pPr>
      <w:r>
        <w:rPr>
          <w:b w:val="0"/>
        </w:rPr>
        <w:t>7.</w:t>
        <w:tab/>
        <w:t>Nachfassen mit „Haben Sie meine E-Mail bekommen?“. Ja, hat er.</w:t>
      </w:r>
    </w:p>
    <w:p>
      <w:pPr>
        <w:ind w:left="340" w:hanging="340"/>
      </w:pPr>
      <w:r>
        <w:rPr>
          <w:b w:val="0"/>
        </w:rPr>
        <w:t>8.</w:t>
        <w:tab/>
        <w:t>Keine Abmeldung, keine vollständige Signatur, dafür ein Zählpixel.</w:t>
      </w:r>
    </w:p>
    <w:p>
      <w:pPr>
        <w:ind w:left="340" w:hanging="340"/>
      </w:pPr>
      <w:r>
        <w:rPr>
          <w:b w:val="0"/>
        </w:rPr>
        <w:t>9.</w:t>
        <w:tab/>
        <w:t>Derselbe Text an alle, erkennbar an „Sehr geehrte Damen und Herren“ und einem Betreff, der zu jeder Firma passt.</w:t>
      </w:r>
    </w:p>
    <w:p>
      <w:pPr>
        <w:pStyle w:val="Heading1"/>
      </w:pPr>
      <w:r>
        <w:rPr>
          <w:b w:val="0"/>
        </w:rPr>
        <w:t>Prüfkästchen vor dem Versand</w:t>
      </w:r>
    </w:p>
    <w:p>
      <w:pPr>
        <w:spacing w:after="60"/>
        <w:ind w:left="340" w:hanging="340"/>
      </w:pPr>
      <w:r>
        <w:rPr>
          <w:b w:val="0"/>
        </w:rPr>
        <w:t>☐</w:t>
        <w:tab/>
        <w:t>Die Grundlage, die diese E-Mail zulässig macht, kann ich in einem Satz nennen, und sie ist dokumentiert (Einwilligung mit Datum und Wortlaut, Bestandskunde mit allen vier Bedingungen, Bitte des Empfängers, Erlaubnis nach Erstkontakt)</w:t>
      </w:r>
    </w:p>
    <w:p>
      <w:pPr>
        <w:spacing w:after="60"/>
        <w:ind w:left="340" w:hanging="340"/>
      </w:pPr>
      <w:r>
        <w:rPr>
          <w:b w:val="0"/>
        </w:rPr>
        <w:t>☐</w:t>
        <w:tab/>
        <w:t>Der Empfänger steht nicht auf der Sperrliste</w:t>
      </w:r>
    </w:p>
    <w:p>
      <w:pPr>
        <w:spacing w:after="60"/>
        <w:ind w:left="340" w:hanging="340"/>
      </w:pPr>
      <w:r>
        <w:rPr>
          <w:b w:val="0"/>
        </w:rPr>
        <w:t>☐</w:t>
        <w:tab/>
        <w:t>Anlass im Betreff und im ersten Satz, aus Unternehmensdaten, nicht aus Privatprofilen</w:t>
      </w:r>
    </w:p>
    <w:p>
      <w:pPr>
        <w:spacing w:after="60"/>
        <w:ind w:left="340" w:hanging="340"/>
      </w:pPr>
      <w:r>
        <w:rPr>
          <w:b w:val="0"/>
        </w:rPr>
        <w:t>☐</w:t>
        <w:tab/>
        <w:t>Der erste Satz handelt vom Empfänger, nicht von mir</w:t>
      </w:r>
    </w:p>
    <w:p>
      <w:pPr>
        <w:spacing w:after="60"/>
        <w:ind w:left="340" w:hanging="340"/>
      </w:pPr>
      <w:r>
        <w:rPr>
          <w:b w:val="0"/>
        </w:rPr>
        <w:t>☐</w:t>
        <w:tab/>
        <w:t>Die Beobachtung ist als Vermutung formuliert</w:t>
      </w:r>
    </w:p>
    <w:p>
      <w:pPr>
        <w:spacing w:after="60"/>
        <w:ind w:left="340" w:hanging="340"/>
      </w:pPr>
      <w:r>
        <w:rPr>
          <w:b w:val="0"/>
        </w:rPr>
        <w:t>☐</w:t>
        <w:tab/>
        <w:t>Der Nutzen ist ein Satz mit belegbarem Ergebnis, ohne Superlative und ohne geschätzte Prozentzahlen</w:t>
      </w:r>
    </w:p>
    <w:p>
      <w:pPr>
        <w:spacing w:after="60"/>
        <w:ind w:left="340" w:hanging="340"/>
      </w:pPr>
      <w:r>
        <w:rPr>
          <w:b w:val="0"/>
        </w:rPr>
        <w:t>☐</w:t>
        <w:tab/>
        <w:t>Am Ende steht eine Frage, die ein Nein zulässt</w:t>
      </w:r>
    </w:p>
    <w:p>
      <w:pPr>
        <w:spacing w:after="60"/>
        <w:ind w:left="340" w:hanging="340"/>
      </w:pPr>
      <w:r>
        <w:rPr>
          <w:b w:val="0"/>
        </w:rPr>
        <w:t>☐</w:t>
        <w:tab/>
        <w:t>Abmeldesatz und vollständige Signatur (Name, Funktion, Firma, Anschrift, Telefon) sind enthalten</w:t>
      </w:r>
    </w:p>
    <w:p>
      <w:pPr>
        <w:spacing w:after="60"/>
        <w:ind w:left="340" w:hanging="340"/>
      </w:pPr>
      <w:r>
        <w:rPr>
          <w:b w:val="0"/>
        </w:rPr>
        <w:t>☐</w:t>
        <w:tab/>
        <w:t>Bei Daten, die ich nicht beim Empfänger selbst erhoben habe: Hinweis auf die Quelle und Link zur Datenschutzerklärung (Art. 14 DSGVO)</w:t>
      </w:r>
    </w:p>
    <w:p>
      <w:pPr>
        <w:spacing w:after="60"/>
        <w:ind w:left="340" w:hanging="340"/>
      </w:pPr>
      <w:r>
        <w:rPr>
          <w:b w:val="0"/>
        </w:rPr>
        <w:t>☐</w:t>
        <w:tab/>
        <w:t>Kein Anhang, keine Leistungsübersicht, keine Referenzlogos, kein Zählpixel</w:t>
      </w:r>
    </w:p>
    <w:p>
      <w:pPr>
        <w:spacing w:after="60"/>
        <w:ind w:left="340" w:hanging="340"/>
      </w:pPr>
      <w:r>
        <w:rPr>
          <w:b w:val="0"/>
        </w:rPr>
        <w:t>☐</w:t>
        <w:tab/>
        <w:t>Alle Platzhalter ersetzt; Name, Anrede und Firma geprüft</w:t>
      </w:r>
    </w:p>
    <w:p>
      <w:pPr>
        <w:spacing w:after="60"/>
        <w:ind w:left="340" w:hanging="340"/>
      </w:pPr>
      <w:r>
        <w:rPr>
          <w:b w:val="0"/>
        </w:rPr>
        <w:t>☐</w:t>
        <w:tab/>
        <w:t>Auf dem Handy ohne Scrollen lesbar</w:t>
      </w:r>
    </w:p>
    <w:p>
      <w:pPr>
        <w:spacing w:after="60"/>
        <w:ind w:left="340" w:hanging="340"/>
      </w:pPr>
      <w:r>
        <w:rPr>
          <w:b w:val="0"/>
        </w:rPr>
        <w:t>☐</w:t>
        <w:tab/>
        <w:t>Bei einem KI-Entwurf: Anlass, Ton und jede Behauptung von mir geprüft</w:t>
      </w:r>
    </w:p>
    <w:p>
      <w:pPr>
        <w:spacing w:after="60"/>
        <w:ind w:left="340" w:hanging="340"/>
      </w:pPr>
      <w:r>
        <w:rPr>
          <w:b w:val="0"/>
        </w:rPr>
        <w:t>☐</w:t>
        <w:tab/>
        <w:t>Nachfass-Termine (Tag 4 bis 7 und Tag 8 bis 14) stehen im Kalender</w:t>
      </w:r>
    </w:p>
    <w:p>
      <w:r>
        <w:rPr>
          <w:b w:val="0"/>
        </w:rPr>
        <w:t>Ausführlich im Artikel: https://saleswise.io/blog/akquise-e-mail-schreiben/ · Nachfassen und Kennzahlen: https://saleswise.io/blog/kaltakquise-b2b/ · Ansprache auf LinkedIn: https://saleswise.io/blog/social-selling-linkedin-b2b/</w:t>
      </w:r>
    </w:p>
    <w:p>
      <w:r>
        <w:rPr>
          <w:b w:val="0"/>
        </w:rPr>
        <w:t>Wenn du sehen willst, wie deine Zielkunden angesprochen würden: Der Erstgespräch-Check dauert 30 Minuten, zeigt dir 20 Zielunternehmen mit Signalen und die Nachricht für drei davon, kostenlos: https://saleswise.io/#check</w:t>
      </w: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26987"/>
        <w:sz w:val="16"/>
      </w:rPr>
      <w:t>saleswise.io · Christoph Weingärtner, Neukunden-System 90 · Stand Oktober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61C5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B2470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161C5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Akquise-E-Mail-Bausteine mit drei Mustern und Nachfass-Plan</dc:title>
  <dc:subject/>
  <dc:creator>Christoph Weingärtner, saleswise.io</dc:creator>
  <cp:keywords/>
  <dc:description>generated by python-docx</dc:description>
  <cp:lastModifiedBy/>
  <cp:revision>1</cp:revision>
  <dcterms:created xsi:type="dcterms:W3CDTF">2013-12-23T23:15:00Z</dcterms:created>
  <dcterms:modified xsi:type="dcterms:W3CDTF">2013-12-23T23:15:00Z</dcterms:modified>
  <cp:category/>
</cp:coreProperties>
</file>